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E101D2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ческие, психотерапевтические, психосоматические) отделения (кабин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1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3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года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нием общес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вершили ООД в отчё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</w:t>
            </w:r>
            <w:r>
              <w:rPr>
                <w:sz w:val="20"/>
                <w:szCs w:val="18"/>
              </w:rPr>
              <w:t>ф</w:t>
            </w:r>
            <w:r>
              <w:rPr>
                <w:sz w:val="20"/>
                <w:szCs w:val="18"/>
              </w:rPr>
              <w:t>фективные психозы с неко</w:t>
            </w:r>
            <w:r>
              <w:rPr>
                <w:sz w:val="20"/>
                <w:szCs w:val="18"/>
              </w:rPr>
              <w:t>н</w:t>
            </w:r>
            <w:r>
              <w:rPr>
                <w:sz w:val="20"/>
                <w:szCs w:val="18"/>
              </w:rPr>
              <w:t>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</w:t>
            </w:r>
            <w:r>
              <w:rPr>
                <w:b/>
                <w:sz w:val="20"/>
                <w:szCs w:val="18"/>
              </w:rPr>
              <w:t>и</w:t>
            </w:r>
            <w:r>
              <w:rPr>
                <w:b/>
                <w:sz w:val="20"/>
                <w:szCs w:val="18"/>
              </w:rPr>
              <w:t xml:space="preserve">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</w:t>
            </w:r>
            <w:r>
              <w:rPr>
                <w:sz w:val="20"/>
                <w:szCs w:val="18"/>
              </w:rPr>
              <w:t>я</w:t>
            </w:r>
            <w:r>
              <w:rPr>
                <w:sz w:val="20"/>
                <w:szCs w:val="18"/>
              </w:rPr>
              <w:t>занными с употребле-нием пс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0E67A4" w:rsidRPr="000E67A4" w:rsidTr="000E67A4">
        <w:tc>
          <w:tcPr>
            <w:tcW w:w="10468" w:type="dxa"/>
            <w:gridSpan w:val="6"/>
            <w:shd w:val="clear" w:color="auto" w:fill="auto"/>
          </w:tcPr>
          <w:p w:rsidR="00737BC6" w:rsidRPr="000E67A4" w:rsidRDefault="00737BC6" w:rsidP="000E67A4">
            <w:pPr>
              <w:jc w:val="both"/>
              <w:rPr>
                <w:b/>
                <w:sz w:val="20"/>
              </w:rPr>
            </w:pPr>
            <w:r w:rsidRPr="000E67A4">
              <w:rPr>
                <w:b/>
                <w:sz w:val="20"/>
              </w:rPr>
              <w:t>(2110)</w:t>
            </w:r>
            <w:r w:rsidRPr="000E67A4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0E67A4" w:rsidRDefault="00907F0D" w:rsidP="000E67A4">
            <w:pPr>
              <w:jc w:val="center"/>
              <w:rPr>
                <w:b/>
              </w:rPr>
            </w:pPr>
            <w:r w:rsidRPr="000E67A4">
              <w:rPr>
                <w:b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37BC6" w:rsidRPr="000E67A4" w:rsidRDefault="00737BC6" w:rsidP="000E67A4">
            <w:pPr>
              <w:jc w:val="both"/>
              <w:rPr>
                <w:b/>
                <w:sz w:val="20"/>
              </w:rPr>
            </w:pPr>
            <w:r w:rsidRPr="000E67A4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0E67A4" w:rsidRDefault="00907F0D" w:rsidP="000E67A4">
            <w:pPr>
              <w:jc w:val="center"/>
              <w:rPr>
                <w:b/>
              </w:rPr>
            </w:pPr>
            <w:r w:rsidRPr="000E67A4">
              <w:rPr>
                <w:b/>
              </w:rPr>
              <w:t>1</w:t>
            </w:r>
          </w:p>
        </w:tc>
        <w:tc>
          <w:tcPr>
            <w:tcW w:w="208" w:type="dxa"/>
            <w:shd w:val="clear" w:color="auto" w:fill="auto"/>
          </w:tcPr>
          <w:p w:rsidR="00737BC6" w:rsidRPr="000E67A4" w:rsidRDefault="00737BC6" w:rsidP="000E67A4">
            <w:pPr>
              <w:jc w:val="both"/>
              <w:rPr>
                <w:b/>
                <w:sz w:val="20"/>
              </w:rPr>
            </w:pPr>
            <w:r w:rsidRPr="000E67A4">
              <w:rPr>
                <w:b/>
                <w:sz w:val="20"/>
              </w:rPr>
              <w:t>,</w:t>
            </w:r>
          </w:p>
        </w:tc>
      </w:tr>
      <w:tr w:rsidR="000E67A4" w:rsidRPr="000E67A4" w:rsidTr="000E67A4">
        <w:trPr>
          <w:gridAfter w:val="5"/>
          <w:wAfter w:w="5119" w:type="dxa"/>
        </w:trPr>
        <w:tc>
          <w:tcPr>
            <w:tcW w:w="4348" w:type="dxa"/>
            <w:shd w:val="clear" w:color="auto" w:fill="auto"/>
          </w:tcPr>
          <w:p w:rsidR="00737BC6" w:rsidRPr="000E67A4" w:rsidRDefault="00737BC6" w:rsidP="000E67A4">
            <w:pPr>
              <w:ind w:left="720"/>
              <w:jc w:val="both"/>
              <w:rPr>
                <w:b/>
                <w:sz w:val="20"/>
              </w:rPr>
            </w:pPr>
            <w:r w:rsidRPr="000E67A4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0E67A4" w:rsidRDefault="00737BC6" w:rsidP="000E67A4">
            <w:pPr>
              <w:jc w:val="center"/>
              <w:rPr>
                <w:b/>
              </w:rPr>
            </w:pPr>
          </w:p>
        </w:tc>
        <w:tc>
          <w:tcPr>
            <w:tcW w:w="2278" w:type="dxa"/>
            <w:shd w:val="clear" w:color="auto" w:fill="auto"/>
          </w:tcPr>
          <w:p w:rsidR="00737BC6" w:rsidRPr="000E67A4" w:rsidRDefault="00737BC6" w:rsidP="000E67A4">
            <w:pPr>
              <w:jc w:val="both"/>
              <w:rPr>
                <w:b/>
                <w:sz w:val="20"/>
              </w:rPr>
            </w:pPr>
            <w:r w:rsidRPr="000E67A4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0E67A4" w:rsidRDefault="00907F0D" w:rsidP="000E67A4">
            <w:pPr>
              <w:jc w:val="center"/>
              <w:rPr>
                <w:b/>
              </w:rPr>
            </w:pPr>
            <w:r w:rsidRPr="000E67A4">
              <w:rPr>
                <w:b/>
              </w:rPr>
              <w:t>3</w:t>
            </w:r>
          </w:p>
        </w:tc>
        <w:tc>
          <w:tcPr>
            <w:tcW w:w="208" w:type="dxa"/>
            <w:shd w:val="clear" w:color="auto" w:fill="auto"/>
          </w:tcPr>
          <w:p w:rsidR="00737BC6" w:rsidRPr="000E67A4" w:rsidRDefault="00737BC6" w:rsidP="000E67A4">
            <w:pPr>
              <w:jc w:val="both"/>
              <w:rPr>
                <w:b/>
                <w:sz w:val="20"/>
              </w:rPr>
            </w:pPr>
            <w:r w:rsidRPr="000E67A4"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0E67A4" w:rsidRPr="000E67A4" w:rsidTr="000E67A4">
        <w:trPr>
          <w:gridAfter w:val="1"/>
          <w:wAfter w:w="180" w:type="dxa"/>
        </w:trPr>
        <w:tc>
          <w:tcPr>
            <w:tcW w:w="3988" w:type="dxa"/>
            <w:shd w:val="clear" w:color="auto" w:fill="auto"/>
          </w:tcPr>
          <w:p w:rsidR="00225189" w:rsidRPr="000E67A4" w:rsidRDefault="00225189" w:rsidP="000E67A4">
            <w:pPr>
              <w:ind w:left="720"/>
              <w:jc w:val="both"/>
              <w:rPr>
                <w:sz w:val="20"/>
              </w:rPr>
            </w:pPr>
            <w:r w:rsidRPr="000E67A4">
              <w:rPr>
                <w:sz w:val="20"/>
              </w:rPr>
              <w:t>совершили ООД в отчё</w:t>
            </w:r>
            <w:r w:rsidRPr="000E67A4">
              <w:rPr>
                <w:sz w:val="20"/>
              </w:rPr>
              <w:t>т</w:t>
            </w:r>
            <w:r w:rsidRPr="000E67A4">
              <w:rPr>
                <w:sz w:val="20"/>
              </w:rPr>
              <w:t>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,</w:t>
            </w:r>
          </w:p>
        </w:tc>
      </w:tr>
      <w:tr w:rsidR="000E67A4" w:rsidRPr="000E67A4" w:rsidTr="000E67A4">
        <w:tc>
          <w:tcPr>
            <w:tcW w:w="4348" w:type="dxa"/>
            <w:gridSpan w:val="2"/>
            <w:shd w:val="clear" w:color="auto" w:fill="auto"/>
          </w:tcPr>
          <w:p w:rsidR="00225189" w:rsidRPr="000E67A4" w:rsidRDefault="00225189" w:rsidP="000E67A4">
            <w:pPr>
              <w:ind w:left="2160"/>
              <w:jc w:val="both"/>
              <w:rPr>
                <w:sz w:val="20"/>
              </w:rPr>
            </w:pPr>
            <w:r w:rsidRPr="000E67A4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0E67A4" w:rsidRPr="000E67A4" w:rsidTr="000E67A4">
        <w:tc>
          <w:tcPr>
            <w:tcW w:w="3528" w:type="dxa"/>
            <w:shd w:val="clear" w:color="auto" w:fill="auto"/>
          </w:tcPr>
          <w:p w:rsidR="00225189" w:rsidRPr="000E67A4" w:rsidRDefault="00225189" w:rsidP="000E67A4">
            <w:pPr>
              <w:ind w:left="720"/>
              <w:jc w:val="both"/>
              <w:rPr>
                <w:sz w:val="20"/>
              </w:rPr>
            </w:pPr>
            <w:r w:rsidRPr="000E67A4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25189" w:rsidRPr="000E67A4" w:rsidRDefault="00225189" w:rsidP="000E67A4">
            <w:pPr>
              <w:jc w:val="center"/>
              <w:rPr>
                <w:b/>
              </w:rPr>
            </w:pPr>
          </w:p>
        </w:tc>
        <w:tc>
          <w:tcPr>
            <w:tcW w:w="180" w:type="dxa"/>
            <w:shd w:val="clear" w:color="auto" w:fill="auto"/>
          </w:tcPr>
          <w:p w:rsidR="00225189" w:rsidRPr="000E67A4" w:rsidRDefault="00225189" w:rsidP="000E67A4">
            <w:pPr>
              <w:jc w:val="both"/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</w:t>
            </w:r>
            <w:r>
              <w:rPr>
                <w:sz w:val="20"/>
                <w:szCs w:val="18"/>
              </w:rPr>
              <w:t>ю</w:t>
            </w:r>
            <w:r>
              <w:rPr>
                <w:sz w:val="20"/>
                <w:szCs w:val="18"/>
              </w:rPr>
              <w:t>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</w:t>
            </w:r>
            <w:r>
              <w:rPr>
                <w:sz w:val="20"/>
                <w:szCs w:val="18"/>
              </w:rPr>
              <w:t>е</w:t>
            </w:r>
            <w:r>
              <w:rPr>
                <w:sz w:val="20"/>
                <w:szCs w:val="18"/>
              </w:rPr>
              <w:t>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тельно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</w:t>
            </w:r>
            <w:r>
              <w:rPr>
                <w:sz w:val="20"/>
                <w:szCs w:val="16"/>
              </w:rPr>
              <w:t>т</w:t>
            </w:r>
            <w:r>
              <w:rPr>
                <w:sz w:val="20"/>
                <w:szCs w:val="16"/>
              </w:rPr>
              <w:t>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</w:t>
            </w:r>
            <w:r>
              <w:rPr>
                <w:b/>
                <w:sz w:val="20"/>
                <w:szCs w:val="16"/>
              </w:rPr>
              <w:t>и</w:t>
            </w:r>
            <w:r>
              <w:rPr>
                <w:b/>
                <w:sz w:val="20"/>
                <w:szCs w:val="16"/>
              </w:rPr>
              <w:t>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907F0D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>заболе</w:t>
            </w:r>
            <w:r>
              <w:rPr>
                <w:rFonts w:ascii="Times New Roman" w:hAnsi="Times New Roman"/>
                <w:szCs w:val="16"/>
              </w:rPr>
              <w:t>в</w:t>
            </w:r>
            <w:r>
              <w:rPr>
                <w:rFonts w:ascii="Times New Roman" w:hAnsi="Times New Roman"/>
                <w:szCs w:val="16"/>
              </w:rPr>
              <w:t>ших психическими расстройствами после с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 xml:space="preserve">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0E67A4" w:rsidRPr="000E67A4" w:rsidTr="000E67A4">
        <w:tc>
          <w:tcPr>
            <w:tcW w:w="2096" w:type="dxa"/>
            <w:shd w:val="clear" w:color="auto" w:fill="auto"/>
          </w:tcPr>
          <w:p w:rsidR="003750DC" w:rsidRPr="000E67A4" w:rsidRDefault="003750DC" w:rsidP="000E67A4">
            <w:pPr>
              <w:ind w:left="720"/>
              <w:rPr>
                <w:sz w:val="20"/>
              </w:rPr>
            </w:pPr>
            <w:r w:rsidRPr="000E67A4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0E67A4" w:rsidRPr="000E67A4" w:rsidTr="000E67A4">
        <w:tc>
          <w:tcPr>
            <w:tcW w:w="8848" w:type="dxa"/>
            <w:shd w:val="clear" w:color="auto" w:fill="auto"/>
          </w:tcPr>
          <w:p w:rsidR="003750DC" w:rsidRPr="000E67A4" w:rsidRDefault="003750DC" w:rsidP="000E67A4">
            <w:pPr>
              <w:ind w:left="720"/>
              <w:rPr>
                <w:sz w:val="20"/>
              </w:rPr>
            </w:pPr>
            <w:r w:rsidRPr="000E67A4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907F0D" w:rsidP="000E67A4">
            <w:pPr>
              <w:jc w:val="center"/>
              <w:rPr>
                <w:b/>
                <w:sz w:val="22"/>
                <w:szCs w:val="22"/>
              </w:rPr>
            </w:pPr>
            <w:r w:rsidRPr="000E67A4">
              <w:rPr>
                <w:b/>
                <w:sz w:val="22"/>
                <w:szCs w:val="22"/>
              </w:rPr>
              <w:t>4176</w:t>
            </w:r>
          </w:p>
        </w:tc>
        <w:tc>
          <w:tcPr>
            <w:tcW w:w="263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907F0D" w:rsidP="000E67A4">
            <w:pPr>
              <w:jc w:val="center"/>
              <w:rPr>
                <w:b/>
                <w:sz w:val="22"/>
                <w:szCs w:val="22"/>
              </w:rPr>
            </w:pPr>
            <w:r w:rsidRPr="000E67A4">
              <w:rPr>
                <w:b/>
                <w:sz w:val="22"/>
                <w:szCs w:val="22"/>
              </w:rPr>
              <w:t>622</w:t>
            </w:r>
          </w:p>
        </w:tc>
        <w:tc>
          <w:tcPr>
            <w:tcW w:w="203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0E67A4" w:rsidRPr="000E67A4" w:rsidTr="000E67A4">
        <w:tc>
          <w:tcPr>
            <w:tcW w:w="2008" w:type="dxa"/>
            <w:shd w:val="clear" w:color="auto" w:fill="auto"/>
          </w:tcPr>
          <w:p w:rsidR="003750DC" w:rsidRPr="000E67A4" w:rsidRDefault="003750DC" w:rsidP="000E67A4">
            <w:pPr>
              <w:ind w:left="720"/>
              <w:rPr>
                <w:sz w:val="20"/>
              </w:rPr>
            </w:pPr>
            <w:r w:rsidRPr="000E67A4">
              <w:rPr>
                <w:sz w:val="20"/>
              </w:rPr>
              <w:t>стаци</w:t>
            </w:r>
            <w:r w:rsidRPr="000E67A4">
              <w:rPr>
                <w:sz w:val="20"/>
              </w:rPr>
              <w:t>о</w:t>
            </w:r>
            <w:r w:rsidRPr="000E67A4">
              <w:rPr>
                <w:sz w:val="20"/>
              </w:rPr>
              <w:t>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</w:t>
      </w:r>
      <w:r>
        <w:rPr>
          <w:sz w:val="20"/>
        </w:rPr>
        <w:t>е</w:t>
      </w:r>
      <w:r>
        <w:rPr>
          <w:sz w:val="20"/>
        </w:rPr>
        <w:t>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0E67A4" w:rsidRPr="000E67A4" w:rsidTr="000E67A4">
        <w:tc>
          <w:tcPr>
            <w:tcW w:w="1828" w:type="dxa"/>
            <w:shd w:val="clear" w:color="auto" w:fill="auto"/>
          </w:tcPr>
          <w:p w:rsidR="003750DC" w:rsidRPr="000E67A4" w:rsidRDefault="003750DC" w:rsidP="000E67A4">
            <w:pPr>
              <w:ind w:left="720"/>
              <w:rPr>
                <w:sz w:val="20"/>
              </w:rPr>
            </w:pPr>
            <w:r w:rsidRPr="000E67A4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3750DC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907F0D" w:rsidP="000E67A4">
            <w:pPr>
              <w:jc w:val="center"/>
              <w:rPr>
                <w:b/>
                <w:sz w:val="22"/>
                <w:szCs w:val="22"/>
              </w:rPr>
            </w:pPr>
            <w:r w:rsidRPr="000E67A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0E67A4" w:rsidRDefault="00907F0D" w:rsidP="000E67A4">
            <w:pPr>
              <w:jc w:val="center"/>
              <w:rPr>
                <w:b/>
                <w:sz w:val="22"/>
                <w:szCs w:val="22"/>
              </w:rPr>
            </w:pPr>
            <w:r w:rsidRPr="000E67A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0" w:type="dxa"/>
            <w:shd w:val="clear" w:color="auto" w:fill="auto"/>
          </w:tcPr>
          <w:p w:rsidR="003750DC" w:rsidRPr="000E67A4" w:rsidRDefault="003750DC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0E67A4" w:rsidRPr="000E67A4" w:rsidTr="000E67A4">
        <w:tc>
          <w:tcPr>
            <w:tcW w:w="2008" w:type="dxa"/>
            <w:shd w:val="clear" w:color="auto" w:fill="auto"/>
          </w:tcPr>
          <w:p w:rsidR="001B7533" w:rsidRPr="000E67A4" w:rsidRDefault="001B7533" w:rsidP="000E67A4">
            <w:pPr>
              <w:ind w:left="720"/>
              <w:rPr>
                <w:sz w:val="20"/>
              </w:rPr>
            </w:pPr>
            <w:r w:rsidRPr="000E67A4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B7533" w:rsidRPr="000E67A4" w:rsidRDefault="001B7533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1B7533" w:rsidRPr="000E67A4" w:rsidRDefault="001B7533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1B7533" w:rsidRPr="000E67A4" w:rsidRDefault="001B7533" w:rsidP="000E67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</w:tcPr>
          <w:p w:rsidR="001B7533" w:rsidRPr="000E67A4" w:rsidRDefault="001B7533" w:rsidP="007D36A5">
            <w:pPr>
              <w:rPr>
                <w:sz w:val="20"/>
              </w:rPr>
            </w:pPr>
            <w:r w:rsidRPr="000E67A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</w:t>
            </w:r>
            <w:r>
              <w:rPr>
                <w:sz w:val="20"/>
                <w:szCs w:val="16"/>
              </w:rPr>
              <w:t>о</w:t>
            </w:r>
            <w:r>
              <w:rPr>
                <w:sz w:val="20"/>
                <w:szCs w:val="16"/>
              </w:rPr>
              <w:t>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</w:t>
            </w:r>
            <w:r>
              <w:rPr>
                <w:sz w:val="20"/>
                <w:szCs w:val="16"/>
              </w:rPr>
              <w:t>и</w:t>
            </w:r>
            <w:r>
              <w:rPr>
                <w:sz w:val="20"/>
                <w:szCs w:val="16"/>
              </w:rPr>
              <w:t>хическим  расстройством после совершения пр</w:t>
            </w:r>
            <w:r>
              <w:rPr>
                <w:sz w:val="20"/>
                <w:szCs w:val="16"/>
              </w:rPr>
              <w:t>е</w:t>
            </w:r>
            <w:r>
              <w:rPr>
                <w:sz w:val="20"/>
                <w:szCs w:val="16"/>
              </w:rPr>
              <w:t>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тельно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</w:t>
            </w:r>
            <w:r>
              <w:rPr>
                <w:rFonts w:ascii="Times New Roman" w:hAnsi="Times New Roman"/>
                <w:szCs w:val="18"/>
              </w:rPr>
              <w:t>и</w:t>
            </w:r>
            <w:r>
              <w:rPr>
                <w:rFonts w:ascii="Times New Roman" w:hAnsi="Times New Roman"/>
                <w:szCs w:val="18"/>
              </w:rPr>
              <w:t>хозы,  шизотипическое расстройство, аффективные психозы с неконгруен</w:t>
            </w:r>
            <w:r>
              <w:rPr>
                <w:rFonts w:ascii="Times New Roman" w:hAnsi="Times New Roman"/>
                <w:szCs w:val="18"/>
              </w:rPr>
              <w:t>т</w:t>
            </w:r>
            <w:r>
              <w:rPr>
                <w:rFonts w:ascii="Times New Roman" w:hAnsi="Times New Roman"/>
                <w:szCs w:val="18"/>
              </w:rPr>
              <w:t>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связанными с употреблением психоакти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ским  расстройством после совер-шения преступл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ние отчетного года в психиатрическом  стаци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>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отчётного года в психиатриическом  стаци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нудительном леч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ным наблюден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вые в 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ном году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гие психиатрические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ционары без измен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кращен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</w:t>
            </w:r>
            <w:r>
              <w:rPr>
                <w:sz w:val="20"/>
              </w:rPr>
              <w:t>ю</w:t>
            </w:r>
            <w:r>
              <w:rPr>
                <w:sz w:val="20"/>
              </w:rPr>
              <w:t>чая АПНЛ)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зированного типа с и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тенси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Должностное лицо, ответс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>венное за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предоставление статистической и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формации (лицо, уполномоченное предоставлять стат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стическую информацию от имени юридич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(дол</w:t>
            </w:r>
            <w:r>
              <w:rPr>
                <w:b w:val="0"/>
                <w:bCs w:val="0"/>
                <w:sz w:val="20"/>
              </w:rPr>
              <w:t>ж</w:t>
            </w:r>
            <w:r>
              <w:rPr>
                <w:b w:val="0"/>
                <w:bCs w:val="0"/>
                <w:sz w:val="20"/>
              </w:rPr>
              <w:t>ность)</w:t>
            </w:r>
          </w:p>
          <w:p w:rsidR="00E101D2" w:rsidRDefault="00E101D2" w:rsidP="00E101D2">
            <w:pPr>
              <w:pStyle w:val="a3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(Ф.И.О.) 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(по</w:t>
            </w:r>
            <w:r>
              <w:rPr>
                <w:b w:val="0"/>
                <w:bCs w:val="0"/>
                <w:sz w:val="20"/>
              </w:rPr>
              <w:t>д</w:t>
            </w:r>
            <w:r>
              <w:rPr>
                <w:b w:val="0"/>
                <w:bCs w:val="0"/>
                <w:sz w:val="20"/>
              </w:rPr>
              <w:t>пись)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(номер контак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 xml:space="preserve">ного </w:t>
            </w:r>
            <w:r>
              <w:rPr>
                <w:b w:val="0"/>
                <w:bCs w:val="0"/>
                <w:sz w:val="20"/>
              </w:rPr>
              <w:br/>
              <w:t>т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(дата с</w:t>
            </w:r>
            <w:r>
              <w:rPr>
                <w:b w:val="0"/>
                <w:bCs w:val="0"/>
                <w:sz w:val="20"/>
              </w:rPr>
              <w:t>о</w:t>
            </w:r>
            <w:r>
              <w:rPr>
                <w:b w:val="0"/>
                <w:bCs w:val="0"/>
                <w:sz w:val="20"/>
              </w:rPr>
              <w:t>ставления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докуме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та)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</w:tbl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</w:t>
      </w:r>
      <w:r>
        <w:t>е</w:t>
      </w:r>
      <w:r>
        <w:t xml:space="preserve">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</w:t>
      </w:r>
      <w:r>
        <w:t>е</w:t>
      </w:r>
      <w:r>
        <w:t xml:space="preserve">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</w:t>
      </w:r>
      <w:r>
        <w:t>е</w:t>
      </w:r>
      <w:r>
        <w:t>ские расстройства, шизофрения, непсихотические расстройства, умственная о</w:t>
      </w:r>
      <w:r>
        <w:t>т</w:t>
      </w:r>
      <w:r>
        <w:t>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</w:t>
      </w:r>
      <w:r>
        <w:t>б</w:t>
      </w:r>
      <w:r>
        <w:t>щих основаниях, больные, которым с</w:t>
      </w:r>
      <w:r>
        <w:t>у</w:t>
      </w:r>
      <w:r>
        <w:t>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</w:t>
      </w:r>
      <w:r>
        <w:t>т</w:t>
      </w:r>
      <w:r>
        <w:t>ным года психиатрическими и психоневрологическими больницами, психоневр</w:t>
      </w:r>
      <w:r>
        <w:t>о</w:t>
      </w:r>
      <w:r>
        <w:t>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</w:t>
      </w:r>
      <w:r>
        <w:t>е</w:t>
      </w:r>
      <w:r>
        <w:t>ления (кабинеты) в поликлинике; отд</w:t>
      </w:r>
      <w:r>
        <w:t>е</w:t>
      </w:r>
      <w:r>
        <w:t>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</w:t>
      </w:r>
      <w:r>
        <w:t>с</w:t>
      </w:r>
      <w:r>
        <w:t>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>
        <w:t>а</w:t>
      </w:r>
      <w:r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</w:t>
      </w:r>
      <w:r>
        <w:t>п</w:t>
      </w:r>
      <w:r>
        <w:t>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A4" w:rsidRDefault="000E67A4">
      <w:r>
        <w:separator/>
      </w:r>
    </w:p>
  </w:endnote>
  <w:endnote w:type="continuationSeparator" w:id="0">
    <w:p w:rsidR="000E67A4" w:rsidRDefault="000E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A4" w:rsidRDefault="000E67A4">
      <w:r>
        <w:separator/>
      </w:r>
    </w:p>
  </w:footnote>
  <w:footnote w:type="continuationSeparator" w:id="0">
    <w:p w:rsidR="000E67A4" w:rsidRDefault="000E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F0D">
      <w:rPr>
        <w:rStyle w:val="a5"/>
        <w:noProof/>
      </w:rPr>
      <w:t>1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0E67A4"/>
    <w:rsid w:val="001B7533"/>
    <w:rsid w:val="00225189"/>
    <w:rsid w:val="003750DC"/>
    <w:rsid w:val="005976C7"/>
    <w:rsid w:val="005B4E45"/>
    <w:rsid w:val="0068778C"/>
    <w:rsid w:val="00737BC6"/>
    <w:rsid w:val="007A3AC8"/>
    <w:rsid w:val="007D36A5"/>
    <w:rsid w:val="00907F0D"/>
    <w:rsid w:val="00BF7493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E85BD1D8-06B0-4363-844F-9F530FBE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2020-01-29T04:07:00Z</dcterms:created>
  <dcterms:modified xsi:type="dcterms:W3CDTF">2020-01-29T04:07:00Z</dcterms:modified>
</cp:coreProperties>
</file>